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pPr>
        <w:jc w:val="right"/>
        <w:rPr>
          <w:rFonts w:ascii="Arial" w:hAnsi="Arial" w:cs="Arial"/>
          <w:sz w:val="22"/>
          <w:shd w:val="clear" w:color="auto" w:fill="FFFFFF"/>
        </w:rPr>
      </w:pPr>
      <w:r>
        <w:rPr>
          <w:rFonts w:hint="eastAsia" w:ascii="宋体" w:hAnsi="宋体" w:eastAsia="宋体" w:cs="宋体"/>
          <w:color w:val="000000"/>
          <w:kern w:val="0"/>
          <w:sz w:val="24"/>
          <w:lang w:bidi="ar"/>
        </w:rPr>
        <w:t>桂玉交安罚</w:t>
      </w:r>
      <w:r>
        <w:rPr>
          <w:rFonts w:hint="eastAsia" w:ascii="宋体" w:hAnsi="宋体"/>
          <w:bCs/>
          <w:sz w:val="24"/>
        </w:rPr>
        <w:t>〔202</w:t>
      </w:r>
      <w:r>
        <w:rPr>
          <w:rFonts w:ascii="宋体" w:hAnsi="宋体"/>
          <w:bCs/>
          <w:sz w:val="24"/>
        </w:rPr>
        <w:t>5</w:t>
      </w:r>
      <w:r>
        <w:rPr>
          <w:rFonts w:hint="eastAsia" w:ascii="宋体" w:hAnsi="宋体"/>
          <w:bCs/>
          <w:sz w:val="24"/>
        </w:rPr>
        <w:t>〕</w:t>
      </w:r>
      <w:r>
        <w:rPr>
          <w:rFonts w:ascii="Arial" w:hAnsi="Arial" w:cs="Arial"/>
          <w:sz w:val="22"/>
          <w:u w:val="single"/>
          <w:shd w:val="clear" w:color="auto" w:fill="FFFFFF"/>
        </w:rPr>
        <w:t>014</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pPr>
              <w:snapToGrid w:val="0"/>
              <w:spacing w:line="220" w:lineRule="atLeast"/>
              <w:jc w:val="center"/>
              <w:rPr>
                <w:rFonts w:ascii="宋体" w:hAnsi="宋体"/>
                <w:sz w:val="24"/>
              </w:rPr>
            </w:pPr>
            <w:r>
              <w:rPr>
                <w:rFonts w:ascii="宋体" w:hAnsi="宋体"/>
                <w:sz w:val="24"/>
              </w:rPr>
              <w:t>当</w:t>
            </w:r>
          </w:p>
          <w:p>
            <w:pPr>
              <w:snapToGrid w:val="0"/>
              <w:spacing w:line="220" w:lineRule="atLeast"/>
              <w:jc w:val="center"/>
              <w:rPr>
                <w:rFonts w:ascii="宋体" w:hAnsi="宋体"/>
                <w:sz w:val="24"/>
              </w:rPr>
            </w:pPr>
            <w:r>
              <w:rPr>
                <w:rFonts w:ascii="宋体" w:hAnsi="宋体"/>
                <w:sz w:val="24"/>
              </w:rPr>
              <w:t>事</w:t>
            </w:r>
          </w:p>
          <w:p>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pPr>
              <w:snapToGrid w:val="0"/>
              <w:spacing w:line="220" w:lineRule="atLeast"/>
              <w:jc w:val="center"/>
              <w:rPr>
                <w:rFonts w:ascii="宋体" w:hAnsi="宋体"/>
                <w:sz w:val="24"/>
              </w:rPr>
            </w:pPr>
            <w:r>
              <w:rPr>
                <w:rFonts w:ascii="宋体" w:hAnsi="宋体"/>
                <w:sz w:val="24"/>
              </w:rPr>
              <w:t>个人</w:t>
            </w:r>
          </w:p>
        </w:tc>
        <w:tc>
          <w:tcPr>
            <w:tcW w:w="1597" w:type="dxa"/>
            <w:vAlign w:val="center"/>
          </w:tcPr>
          <w:p>
            <w:pPr>
              <w:snapToGrid w:val="0"/>
              <w:spacing w:line="220" w:lineRule="atLeast"/>
              <w:rPr>
                <w:rFonts w:ascii="宋体" w:hAnsi="宋体"/>
                <w:sz w:val="24"/>
              </w:rPr>
            </w:pPr>
            <w:r>
              <w:rPr>
                <w:rFonts w:ascii="宋体" w:hAnsi="宋体"/>
                <w:sz w:val="24"/>
              </w:rPr>
              <w:t xml:space="preserve"> 姓 　 名</w:t>
            </w:r>
          </w:p>
        </w:tc>
        <w:tc>
          <w:tcPr>
            <w:tcW w:w="2504" w:type="dxa"/>
            <w:gridSpan w:val="2"/>
            <w:vAlign w:val="center"/>
          </w:tcPr>
          <w:p>
            <w:pPr>
              <w:snapToGrid w:val="0"/>
              <w:spacing w:line="220" w:lineRule="atLeast"/>
              <w:jc w:val="center"/>
              <w:rPr>
                <w:rFonts w:ascii="宋体" w:hAnsi="宋体"/>
                <w:sz w:val="24"/>
              </w:rPr>
            </w:pPr>
            <w:r>
              <w:rPr>
                <w:rFonts w:hint="eastAsia" w:ascii="Arial" w:hAnsi="Arial" w:cs="Arial"/>
                <w:sz w:val="22"/>
                <w:shd w:val="clear" w:color="auto" w:fill="FFFFFF"/>
              </w:rPr>
              <w:t>/</w:t>
            </w:r>
          </w:p>
        </w:tc>
        <w:tc>
          <w:tcPr>
            <w:tcW w:w="1559" w:type="dxa"/>
            <w:vAlign w:val="center"/>
          </w:tcPr>
          <w:p>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pPr>
              <w:snapToGrid w:val="0"/>
              <w:spacing w:line="220" w:lineRule="atLeast"/>
              <w:jc w:val="center"/>
              <w:rPr>
                <w:rFonts w:ascii="宋体" w:hAnsi="宋体"/>
                <w:sz w:val="24"/>
              </w:rPr>
            </w:pPr>
            <w:r>
              <w:rPr>
                <w:rFonts w:ascii="Arial" w:hAnsi="Arial" w:cs="Arial"/>
                <w:sz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rPr>
                <w:rFonts w:ascii="宋体" w:hAnsi="宋体"/>
                <w:spacing w:val="-20"/>
                <w:sz w:val="24"/>
              </w:rPr>
            </w:pPr>
          </w:p>
        </w:tc>
        <w:tc>
          <w:tcPr>
            <w:tcW w:w="1597" w:type="dxa"/>
            <w:vAlign w:val="center"/>
          </w:tcPr>
          <w:p>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2504" w:type="dxa"/>
            <w:gridSpan w:val="2"/>
            <w:vAlign w:val="center"/>
          </w:tcPr>
          <w:p>
            <w:pPr>
              <w:snapToGrid w:val="0"/>
              <w:spacing w:line="220" w:lineRule="atLeast"/>
              <w:jc w:val="center"/>
              <w:rPr>
                <w:rFonts w:ascii="宋体" w:hAnsi="宋体"/>
                <w:sz w:val="24"/>
              </w:rPr>
            </w:pPr>
            <w:r>
              <w:rPr>
                <w:rFonts w:hint="eastAsia" w:ascii="Arial" w:hAnsi="Arial" w:cs="Arial"/>
                <w:sz w:val="22"/>
                <w:shd w:val="clear" w:color="auto" w:fill="FFFFFF"/>
              </w:rPr>
              <w:t>/</w:t>
            </w:r>
          </w:p>
        </w:tc>
        <w:tc>
          <w:tcPr>
            <w:tcW w:w="1559" w:type="dxa"/>
            <w:vAlign w:val="center"/>
          </w:tcPr>
          <w:p>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pPr>
              <w:snapToGrid w:val="0"/>
              <w:spacing w:line="220" w:lineRule="atLeast"/>
              <w:jc w:val="center"/>
              <w:rPr>
                <w:rFonts w:ascii="宋体" w:hAnsi="宋体"/>
                <w:sz w:val="24"/>
              </w:rPr>
            </w:pPr>
            <w:r>
              <w:rPr>
                <w:rFonts w:ascii="Arial" w:hAnsi="Arial" w:cs="Arial"/>
                <w:sz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restart"/>
            <w:vAlign w:val="center"/>
          </w:tcPr>
          <w:p>
            <w:pPr>
              <w:snapToGrid w:val="0"/>
              <w:spacing w:line="220" w:lineRule="atLeast"/>
              <w:jc w:val="center"/>
              <w:rPr>
                <w:rFonts w:ascii="宋体" w:hAnsi="宋体"/>
                <w:sz w:val="24"/>
              </w:rPr>
            </w:pPr>
            <w:r>
              <w:rPr>
                <w:rFonts w:ascii="宋体" w:hAnsi="宋体"/>
                <w:spacing w:val="-20"/>
                <w:sz w:val="24"/>
              </w:rPr>
              <w:t>单位</w:t>
            </w:r>
          </w:p>
        </w:tc>
        <w:tc>
          <w:tcPr>
            <w:tcW w:w="1597" w:type="dxa"/>
            <w:vAlign w:val="center"/>
          </w:tcPr>
          <w:p>
            <w:pPr>
              <w:snapToGrid w:val="0"/>
              <w:spacing w:line="300" w:lineRule="exact"/>
              <w:rPr>
                <w:rFonts w:ascii="宋体" w:hAnsi="宋体"/>
                <w:sz w:val="24"/>
              </w:rPr>
            </w:pPr>
            <w:r>
              <w:rPr>
                <w:rFonts w:ascii="宋体" w:hAnsi="宋体"/>
                <w:sz w:val="24"/>
              </w:rPr>
              <w:t xml:space="preserve"> 名 　 称</w:t>
            </w:r>
          </w:p>
        </w:tc>
        <w:tc>
          <w:tcPr>
            <w:tcW w:w="5764" w:type="dxa"/>
            <w:gridSpan w:val="4"/>
            <w:vAlign w:val="center"/>
          </w:tcPr>
          <w:p>
            <w:pPr>
              <w:snapToGrid w:val="0"/>
              <w:spacing w:line="300" w:lineRule="exact"/>
              <w:jc w:val="center"/>
              <w:rPr>
                <w:rFonts w:ascii="宋体" w:hAnsi="宋体"/>
                <w:sz w:val="24"/>
              </w:rPr>
            </w:pPr>
            <w:r>
              <w:rPr>
                <w:rFonts w:ascii="Arial" w:hAnsi="Arial" w:cs="Arial"/>
                <w:sz w:val="22"/>
                <w:shd w:val="clear" w:color="auto" w:fill="FFFFFF"/>
              </w:rPr>
              <w:t>广西运美运输集团有限公司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jc w:val="center"/>
              <w:rPr>
                <w:rFonts w:ascii="宋体" w:hAnsi="宋体"/>
                <w:sz w:val="24"/>
              </w:rPr>
            </w:pPr>
          </w:p>
        </w:tc>
        <w:tc>
          <w:tcPr>
            <w:tcW w:w="1597" w:type="dxa"/>
            <w:vAlign w:val="center"/>
          </w:tcPr>
          <w:p>
            <w:pPr>
              <w:snapToGrid w:val="0"/>
              <w:spacing w:line="300" w:lineRule="exact"/>
              <w:ind w:firstLine="120" w:firstLineChars="50"/>
              <w:rPr>
                <w:rFonts w:ascii="宋体" w:hAnsi="宋体"/>
                <w:sz w:val="24"/>
              </w:rPr>
            </w:pPr>
            <w:r>
              <w:rPr>
                <w:rFonts w:hint="eastAsia" w:ascii="宋体" w:hAnsi="宋体"/>
                <w:sz w:val="24"/>
              </w:rPr>
              <w:t>地    址</w:t>
            </w:r>
          </w:p>
        </w:tc>
        <w:tc>
          <w:tcPr>
            <w:tcW w:w="5764" w:type="dxa"/>
            <w:gridSpan w:val="4"/>
            <w:vAlign w:val="center"/>
          </w:tcPr>
          <w:p>
            <w:pPr>
              <w:snapToGrid w:val="0"/>
              <w:spacing w:line="300" w:lineRule="exact"/>
              <w:jc w:val="center"/>
              <w:rPr>
                <w:rFonts w:ascii="宋体" w:hAnsi="宋体"/>
                <w:sz w:val="24"/>
              </w:rPr>
            </w:pPr>
            <w:r>
              <w:rPr>
                <w:rFonts w:ascii="Arial" w:hAnsi="Arial" w:cs="Arial"/>
                <w:sz w:val="22"/>
                <w:shd w:val="clear" w:color="auto" w:fill="FFFFFF"/>
              </w:rPr>
              <w:t>玉林市大北路２８６号铺）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rPr>
                <w:rFonts w:ascii="宋体" w:hAnsi="宋体"/>
                <w:sz w:val="24"/>
              </w:rPr>
            </w:pPr>
          </w:p>
        </w:tc>
        <w:tc>
          <w:tcPr>
            <w:tcW w:w="1597" w:type="dxa"/>
            <w:vAlign w:val="center"/>
          </w:tcPr>
          <w:p>
            <w:pPr>
              <w:snapToGrid w:val="0"/>
              <w:spacing w:line="300" w:lineRule="exact"/>
              <w:rPr>
                <w:rFonts w:ascii="宋体" w:hAnsi="宋体"/>
                <w:sz w:val="24"/>
              </w:rPr>
            </w:pPr>
            <w:r>
              <w:rPr>
                <w:rFonts w:ascii="宋体" w:hAnsi="宋体"/>
                <w:sz w:val="24"/>
              </w:rPr>
              <w:t xml:space="preserve"> 联系电话</w:t>
            </w:r>
          </w:p>
        </w:tc>
        <w:tc>
          <w:tcPr>
            <w:tcW w:w="2504" w:type="dxa"/>
            <w:gridSpan w:val="2"/>
            <w:vAlign w:val="center"/>
          </w:tcPr>
          <w:p>
            <w:pPr>
              <w:snapToGrid w:val="0"/>
              <w:spacing w:line="300" w:lineRule="exact"/>
              <w:jc w:val="center"/>
              <w:rPr>
                <w:rFonts w:ascii="宋体" w:hAnsi="宋体"/>
                <w:sz w:val="24"/>
              </w:rPr>
            </w:pPr>
            <w:r>
              <w:rPr>
                <w:rFonts w:ascii="Arial" w:hAnsi="Arial" w:cs="Arial"/>
                <w:sz w:val="22"/>
                <w:shd w:val="clear" w:color="auto" w:fill="FFFFFF"/>
              </w:rPr>
              <w:t>139****6862</w:t>
            </w:r>
          </w:p>
        </w:tc>
        <w:tc>
          <w:tcPr>
            <w:tcW w:w="1559" w:type="dxa"/>
            <w:vAlign w:val="center"/>
          </w:tcPr>
          <w:p>
            <w:pPr>
              <w:snapToGrid w:val="0"/>
              <w:spacing w:line="300" w:lineRule="exact"/>
              <w:ind w:left="120" w:hanging="120" w:hangingChars="50"/>
              <w:rPr>
                <w:rFonts w:ascii="宋体" w:hAnsi="宋体"/>
                <w:sz w:val="24"/>
              </w:rPr>
            </w:pPr>
            <w:r>
              <w:rPr>
                <w:rFonts w:ascii="宋体" w:hAnsi="宋体"/>
                <w:sz w:val="24"/>
              </w:rPr>
              <w:t xml:space="preserve"> 法定代表人</w:t>
            </w:r>
          </w:p>
        </w:tc>
        <w:tc>
          <w:tcPr>
            <w:tcW w:w="1701" w:type="dxa"/>
            <w:vAlign w:val="center"/>
          </w:tcPr>
          <w:p>
            <w:pPr>
              <w:snapToGrid w:val="0"/>
              <w:spacing w:line="300" w:lineRule="exact"/>
              <w:jc w:val="center"/>
              <w:rPr>
                <w:rFonts w:ascii="宋体" w:hAnsi="宋体"/>
                <w:sz w:val="24"/>
              </w:rPr>
            </w:pPr>
            <w:r>
              <w:rPr>
                <w:rFonts w:ascii="Arial" w:hAnsi="Arial" w:cs="Arial"/>
                <w:sz w:val="22"/>
                <w:shd w:val="clear" w:color="auto" w:fill="FFFFFF"/>
              </w:rPr>
              <w:t>庞中平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pPr>
              <w:snapToGrid w:val="0"/>
              <w:spacing w:line="220" w:lineRule="atLeast"/>
              <w:jc w:val="center"/>
              <w:rPr>
                <w:rFonts w:ascii="宋体" w:hAnsi="宋体"/>
                <w:sz w:val="24"/>
              </w:rPr>
            </w:pPr>
          </w:p>
        </w:tc>
        <w:tc>
          <w:tcPr>
            <w:tcW w:w="567" w:type="dxa"/>
            <w:vMerge w:val="continue"/>
            <w:vAlign w:val="center"/>
          </w:tcPr>
          <w:p>
            <w:pPr>
              <w:snapToGrid w:val="0"/>
              <w:spacing w:line="220" w:lineRule="atLeast"/>
              <w:rPr>
                <w:rFonts w:ascii="宋体" w:hAnsi="宋体"/>
                <w:sz w:val="24"/>
              </w:rPr>
            </w:pPr>
          </w:p>
        </w:tc>
        <w:tc>
          <w:tcPr>
            <w:tcW w:w="2884" w:type="dxa"/>
            <w:gridSpan w:val="2"/>
            <w:vAlign w:val="center"/>
          </w:tcPr>
          <w:p>
            <w:pPr>
              <w:snapToGrid w:val="0"/>
              <w:spacing w:line="300" w:lineRule="exact"/>
              <w:jc w:val="center"/>
              <w:rPr>
                <w:rFonts w:ascii="宋体" w:hAnsi="宋体"/>
                <w:sz w:val="24"/>
              </w:rPr>
            </w:pPr>
            <w:r>
              <w:rPr>
                <w:rFonts w:ascii="宋体" w:hAnsi="宋体"/>
                <w:sz w:val="24"/>
              </w:rPr>
              <w:t>统一社会信用代码</w:t>
            </w:r>
          </w:p>
        </w:tc>
        <w:tc>
          <w:tcPr>
            <w:tcW w:w="4477" w:type="dxa"/>
            <w:gridSpan w:val="3"/>
            <w:vAlign w:val="center"/>
          </w:tcPr>
          <w:p>
            <w:pPr>
              <w:snapToGrid w:val="0"/>
              <w:spacing w:line="300" w:lineRule="exact"/>
              <w:jc w:val="center"/>
              <w:rPr>
                <w:rFonts w:ascii="宋体" w:hAnsi="宋体"/>
                <w:sz w:val="24"/>
              </w:rPr>
            </w:pPr>
            <w:r>
              <w:rPr>
                <w:rFonts w:ascii="Arial" w:hAnsi="Arial" w:cs="Arial"/>
                <w:sz w:val="22"/>
                <w:shd w:val="clear" w:color="auto" w:fill="FFFFFF"/>
              </w:rPr>
              <w:t>91450900283441251F</w:t>
            </w:r>
          </w:p>
        </w:tc>
      </w:tr>
    </w:tbl>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一、违法事实。根据玉林市安全生产和应急管理委</w:t>
      </w:r>
      <w:r>
        <w:rPr>
          <w:rFonts w:ascii="Arial" w:hAnsi="Arial" w:cs="Arial"/>
          <w:sz w:val="22"/>
          <w:shd w:val="clear" w:color="auto" w:fill="FFFFFF"/>
        </w:rPr>
        <w:t>员</w:t>
      </w:r>
      <w:r>
        <w:rPr>
          <w:rFonts w:ascii="Arial" w:hAnsi="Arial" w:cs="Arial"/>
          <w:sz w:val="22"/>
          <w:shd w:val="clear" w:color="auto" w:fill="FFFFFF"/>
        </w:rPr>
        <w:t>会办公室移送的《玉林市安全生产和应急管理委</w:t>
      </w:r>
      <w:r>
        <w:rPr>
          <w:rFonts w:ascii="Arial" w:hAnsi="Arial" w:cs="Arial"/>
          <w:sz w:val="22"/>
          <w:shd w:val="clear" w:color="auto" w:fill="FFFFFF"/>
        </w:rPr>
        <w:t>员</w:t>
      </w:r>
      <w:r>
        <w:rPr>
          <w:rFonts w:ascii="Arial" w:hAnsi="Arial" w:cs="Arial"/>
          <w:sz w:val="22"/>
          <w:shd w:val="clear" w:color="auto" w:fill="FFFFFF"/>
        </w:rPr>
        <w:t>会</w:t>
      </w:r>
      <w:bookmarkStart w:id="0" w:name="_GoBack"/>
      <w:bookmarkEnd w:id="0"/>
      <w:r>
        <w:rPr>
          <w:rFonts w:ascii="Arial" w:hAnsi="Arial" w:cs="Arial"/>
          <w:sz w:val="22"/>
          <w:shd w:val="clear" w:color="auto" w:fill="FFFFFF"/>
        </w:rPr>
        <w:t>办公室关于移交玉林博白“6.5”较大道路交通事故相关问题的函》指出广西运美运输集团有限公司存在未严格按照公司管理制度督促指导广西运美运输集团有限公司玉林客运汽车总站（以下简称玉林客运汽车总站）、广西运美运输集团有限公司博白汽车总站（以下简称博白汽车总站）的安全生产工作的问题，2025年  09月  24日  15时  00分，玉林市交通运输局执法人员黄滨,谢东朗（执法证号分别为  20090017001,20090017079）到广西运美运输集团有限公司进行执法检查发现，广西运美运输集团有限公司自  2025年以来按制定的管理制度对下设分公司玉林客运汽车总站、博白汽车总站进行安全生产检查，但未能发现其安全生产主体责任未落实，存在驾驶员安全教育培训教育和培训管理脱节、造假；承包车辆安全监管缺失；车辆动态监控失管，车辆动态监控员动态监控不到位，未制止和纠正驾驶员违反操作规程的事故隐患并采取措施督促和指导其消除事故隐患。广西运美运输集团有限公司存在以下违法行为：生产经营单位未采取措施消除事故隐患。当事人的行为构成生产经营单位未采取措施消除事故隐患，违法程度为情节较重。</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二、证据。上述违法事实有现场笔录、询问笔录、现场照片、关于提供企业安全生产相关资料的说明、奖励通知、事故报告说明、法定代表人身份证复制件、询问照片、车辆动态监控管理制度、玉林汽车总站、博白汽车总站负责人任命书、玉林汽车总站、博白汽车总站（营业执照、经营许可）、营业执照复制件、集团组织架构、安全生产管理组织机构、2025年度安全生产检查记录表（玉林汽车总站）、分管安全生产副总管理职责、集团安全生产管理职责、企业奖惩规定、委托书、相关负责人工作分工通知、任命书、事故隐患排查制度、道路运输经营许可证复制件、分管安全生产副总身份证、2025年度安全生产检查记录表（博白总站）、驾驶员管理、车辆管理、承包经营管理制度、2025年度安全生产检查记录表 2（玉林汽车总站）证明。</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四、法律依据。你（单位）的行为违反了《中华人民共和国安全生产法》第四十一条第二款的规定。</w:t>
      </w:r>
    </w:p>
    <w:p>
      <w:pPr>
        <w:widowControl/>
        <w:shd w:val="clear" w:color="auto" w:fill="FFFFFF"/>
        <w:ind w:firstLine="440" w:firstLineChars="200"/>
        <w:jc w:val="left"/>
        <w:rPr>
          <w:rFonts w:ascii="Arial" w:hAnsi="Arial" w:cs="Arial"/>
          <w:sz w:val="22"/>
          <w:shd w:val="clear" w:color="auto" w:fill="FFFFFF"/>
        </w:rPr>
      </w:pPr>
      <w:r>
        <w:rPr>
          <w:rFonts w:ascii="Arial" w:hAnsi="Arial" w:cs="Arial"/>
          <w:sz w:val="22"/>
          <w:shd w:val="clear" w:color="auto" w:fill="FFFFFF"/>
        </w:rPr>
        <w:t>五、处罚决定。依据《中华人民共和国安全生产法》第一百零二条的规定，参照《广西壮族自治区道路运输行政处罚裁量权基准》（桂交规  [2023]3 号）的规定。本机关依法作出罚款人民币壹万元整（¥10000）的处罚决定。</w:t>
      </w:r>
    </w:p>
    <w:p>
      <w:pPr>
        <w:widowControl/>
        <w:shd w:val="clear" w:color="auto" w:fill="FFFFFF"/>
        <w:ind w:firstLine="440" w:firstLineChars="200"/>
        <w:jc w:val="left"/>
        <w:rPr>
          <w:rFonts w:ascii="Arial" w:hAnsi="Arial" w:eastAsia="宋体" w:cs="Arial"/>
          <w:kern w:val="0"/>
          <w:sz w:val="22"/>
        </w:rPr>
      </w:pPr>
      <w:r>
        <w:rPr>
          <w:rFonts w:ascii="Arial" w:hAnsi="Arial" w:eastAsia="宋体" w:cs="Arial"/>
          <w:kern w:val="0"/>
          <w:sz w:val="22"/>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w:t>
      </w:r>
    </w:p>
    <w:p>
      <w:pPr>
        <w:widowControl/>
        <w:shd w:val="clear" w:color="auto" w:fill="FFFFFF"/>
        <w:ind w:firstLine="440" w:firstLineChars="200"/>
        <w:jc w:val="left"/>
        <w:rPr>
          <w:rFonts w:ascii="Arial" w:hAnsi="Arial" w:eastAsia="宋体" w:cs="Arial"/>
          <w:kern w:val="0"/>
          <w:sz w:val="22"/>
        </w:rPr>
      </w:pPr>
      <w:r>
        <w:rPr>
          <w:rFonts w:ascii="Arial" w:hAnsi="Arial" w:eastAsia="宋体" w:cs="Arial"/>
          <w:kern w:val="0"/>
          <w:sz w:val="22"/>
        </w:rPr>
        <w:t>其他执行方式和期限：  /          。</w:t>
      </w:r>
    </w:p>
    <w:p>
      <w:pPr>
        <w:widowControl/>
        <w:shd w:val="clear" w:color="auto" w:fill="FFFFFF"/>
        <w:ind w:firstLine="440" w:firstLineChars="200"/>
        <w:jc w:val="left"/>
        <w:rPr>
          <w:rFonts w:ascii="Arial" w:hAnsi="Arial" w:eastAsia="宋体" w:cs="Arial"/>
          <w:kern w:val="0"/>
          <w:sz w:val="9"/>
          <w:szCs w:val="9"/>
        </w:rPr>
      </w:pPr>
      <w:r>
        <w:rPr>
          <w:rFonts w:ascii="Arial" w:hAnsi="Arial" w:eastAsia="宋体" w:cs="Arial"/>
          <w:kern w:val="0"/>
          <w:sz w:val="22"/>
        </w:rPr>
        <w:t>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pPr>
        <w:widowControl/>
        <w:shd w:val="clear" w:color="auto" w:fill="FFFFFF"/>
        <w:jc w:val="right"/>
        <w:rPr>
          <w:rFonts w:ascii="Arial" w:hAnsi="Arial" w:eastAsia="宋体" w:cs="Arial"/>
          <w:kern w:val="0"/>
          <w:sz w:val="22"/>
        </w:rPr>
      </w:pPr>
      <w:r>
        <w:rPr>
          <w:rFonts w:ascii="Arial" w:hAnsi="Arial" w:eastAsia="宋体" w:cs="Arial"/>
          <w:kern w:val="0"/>
          <w:sz w:val="22"/>
        </w:rPr>
        <w:t>玉林市交通运输局</w:t>
      </w:r>
    </w:p>
    <w:p>
      <w:pPr>
        <w:widowControl/>
        <w:shd w:val="clear" w:color="auto" w:fill="FFFFFF"/>
        <w:jc w:val="right"/>
        <w:rPr>
          <w:rFonts w:ascii="宋体" w:hAnsi="宋体" w:eastAsia="宋体" w:cs="宋体"/>
          <w:kern w:val="0"/>
          <w:sz w:val="24"/>
          <w:szCs w:val="24"/>
        </w:rPr>
      </w:pPr>
      <w:r>
        <w:rPr>
          <w:rFonts w:ascii="Arial" w:hAnsi="Arial" w:cs="Arial"/>
          <w:sz w:val="22"/>
          <w:shd w:val="clear" w:color="auto" w:fill="FFFFFF"/>
        </w:rPr>
        <w:t>2025年10月 30日</w:t>
      </w:r>
    </w:p>
    <w:p>
      <w:pPr>
        <w:widowControl/>
        <w:shd w:val="clear" w:color="auto" w:fill="FFFFFF"/>
        <w:jc w:val="right"/>
        <w:rPr>
          <w:rFonts w:ascii="Arial" w:hAnsi="Arial" w:eastAsia="宋体" w:cs="Arial"/>
          <w:color w:val="000000"/>
          <w:kern w:val="0"/>
          <w:sz w:val="24"/>
          <w:szCs w:val="24"/>
        </w:rPr>
      </w:pPr>
    </w:p>
    <w:p>
      <w:pPr>
        <w:widowControl/>
        <w:shd w:val="clear" w:color="auto" w:fill="FFFFFF"/>
        <w:jc w:val="left"/>
        <w:rPr>
          <w:rFonts w:ascii="Arial" w:hAnsi="Arial" w:eastAsia="宋体" w:cs="Arial"/>
          <w:kern w:val="0"/>
          <w:sz w:val="26"/>
          <w:szCs w:val="26"/>
        </w:rPr>
      </w:pPr>
      <w:r>
        <w:rPr>
          <w:rFonts w:ascii="Arial" w:hAnsi="Arial" w:cs="Arial"/>
          <w:sz w:val="22"/>
          <w:shd w:val="clear" w:color="auto" w:fill="FFFFFF"/>
        </w:rPr>
        <w:t>（本文书一式两份：一份存根，一份交当事人或其代理人。法律条文具体内容详见附页）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22A43"/>
    <w:rsid w:val="00027F3E"/>
    <w:rsid w:val="00055B45"/>
    <w:rsid w:val="000610A4"/>
    <w:rsid w:val="0006737B"/>
    <w:rsid w:val="00071045"/>
    <w:rsid w:val="00093C76"/>
    <w:rsid w:val="000D0FC4"/>
    <w:rsid w:val="000D5055"/>
    <w:rsid w:val="000E01D7"/>
    <w:rsid w:val="000E5B8F"/>
    <w:rsid w:val="000F4DFB"/>
    <w:rsid w:val="001048C3"/>
    <w:rsid w:val="00123451"/>
    <w:rsid w:val="001A4223"/>
    <w:rsid w:val="001C3B45"/>
    <w:rsid w:val="001F56E3"/>
    <w:rsid w:val="002018B4"/>
    <w:rsid w:val="00203A97"/>
    <w:rsid w:val="00213612"/>
    <w:rsid w:val="0021577B"/>
    <w:rsid w:val="00230EA8"/>
    <w:rsid w:val="00246E99"/>
    <w:rsid w:val="00253E87"/>
    <w:rsid w:val="00273E0B"/>
    <w:rsid w:val="0028459D"/>
    <w:rsid w:val="002908CC"/>
    <w:rsid w:val="002B448F"/>
    <w:rsid w:val="002E1726"/>
    <w:rsid w:val="00311C85"/>
    <w:rsid w:val="00342BDA"/>
    <w:rsid w:val="00365D23"/>
    <w:rsid w:val="00371213"/>
    <w:rsid w:val="003B3039"/>
    <w:rsid w:val="00417CDE"/>
    <w:rsid w:val="0043428F"/>
    <w:rsid w:val="00453154"/>
    <w:rsid w:val="004848F5"/>
    <w:rsid w:val="00484A3A"/>
    <w:rsid w:val="004A5BEF"/>
    <w:rsid w:val="004B58BC"/>
    <w:rsid w:val="004C17EC"/>
    <w:rsid w:val="004D1C73"/>
    <w:rsid w:val="0051256A"/>
    <w:rsid w:val="00526E09"/>
    <w:rsid w:val="0053659F"/>
    <w:rsid w:val="00592076"/>
    <w:rsid w:val="005A1CEE"/>
    <w:rsid w:val="005A2426"/>
    <w:rsid w:val="005C690D"/>
    <w:rsid w:val="005F1717"/>
    <w:rsid w:val="00640AFE"/>
    <w:rsid w:val="00645604"/>
    <w:rsid w:val="006E3861"/>
    <w:rsid w:val="0074124D"/>
    <w:rsid w:val="00744A09"/>
    <w:rsid w:val="007468E0"/>
    <w:rsid w:val="00780697"/>
    <w:rsid w:val="00793C55"/>
    <w:rsid w:val="007B45B0"/>
    <w:rsid w:val="007C309D"/>
    <w:rsid w:val="007D2428"/>
    <w:rsid w:val="007F1CB6"/>
    <w:rsid w:val="00803AA7"/>
    <w:rsid w:val="00815717"/>
    <w:rsid w:val="00834DD5"/>
    <w:rsid w:val="008634DE"/>
    <w:rsid w:val="00872868"/>
    <w:rsid w:val="008B3D2D"/>
    <w:rsid w:val="008B4B10"/>
    <w:rsid w:val="008F61DB"/>
    <w:rsid w:val="00902D69"/>
    <w:rsid w:val="009068B5"/>
    <w:rsid w:val="009301A8"/>
    <w:rsid w:val="00941BCA"/>
    <w:rsid w:val="00942D53"/>
    <w:rsid w:val="00944508"/>
    <w:rsid w:val="009520B5"/>
    <w:rsid w:val="00992DD4"/>
    <w:rsid w:val="009D3ABC"/>
    <w:rsid w:val="00A02809"/>
    <w:rsid w:val="00A20B2B"/>
    <w:rsid w:val="00A64BB2"/>
    <w:rsid w:val="00A722CB"/>
    <w:rsid w:val="00A81674"/>
    <w:rsid w:val="00AC66A1"/>
    <w:rsid w:val="00B075B3"/>
    <w:rsid w:val="00B23AA2"/>
    <w:rsid w:val="00B25926"/>
    <w:rsid w:val="00B47F13"/>
    <w:rsid w:val="00BA2343"/>
    <w:rsid w:val="00BD6F67"/>
    <w:rsid w:val="00BD77EC"/>
    <w:rsid w:val="00BE19CE"/>
    <w:rsid w:val="00BF00C1"/>
    <w:rsid w:val="00BF1161"/>
    <w:rsid w:val="00C03C96"/>
    <w:rsid w:val="00C106A7"/>
    <w:rsid w:val="00C17749"/>
    <w:rsid w:val="00C21265"/>
    <w:rsid w:val="00C21904"/>
    <w:rsid w:val="00C25BC2"/>
    <w:rsid w:val="00C25FD5"/>
    <w:rsid w:val="00C3200E"/>
    <w:rsid w:val="00C41302"/>
    <w:rsid w:val="00C5055D"/>
    <w:rsid w:val="00C62CE9"/>
    <w:rsid w:val="00C827A2"/>
    <w:rsid w:val="00CC1A6D"/>
    <w:rsid w:val="00CC1FEB"/>
    <w:rsid w:val="00CF0C28"/>
    <w:rsid w:val="00CF720E"/>
    <w:rsid w:val="00D27235"/>
    <w:rsid w:val="00D36C3D"/>
    <w:rsid w:val="00D50F61"/>
    <w:rsid w:val="00D919DB"/>
    <w:rsid w:val="00D97E8E"/>
    <w:rsid w:val="00DB3A39"/>
    <w:rsid w:val="00E1141D"/>
    <w:rsid w:val="00E24348"/>
    <w:rsid w:val="00E50ECD"/>
    <w:rsid w:val="00E77CD8"/>
    <w:rsid w:val="00E8369E"/>
    <w:rsid w:val="00E9759E"/>
    <w:rsid w:val="00EA2588"/>
    <w:rsid w:val="00EC7BAA"/>
    <w:rsid w:val="00EE4171"/>
    <w:rsid w:val="00EF5CEB"/>
    <w:rsid w:val="00EF6E0C"/>
    <w:rsid w:val="00F34174"/>
    <w:rsid w:val="00F47378"/>
    <w:rsid w:val="00F70145"/>
    <w:rsid w:val="00FA3274"/>
    <w:rsid w:val="3D3C3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uiPriority w:val="99"/>
    <w:pPr>
      <w:ind w:left="100" w:leftChars="2500"/>
    </w:p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239</Words>
  <Characters>1363</Characters>
  <Lines>11</Lines>
  <Paragraphs>3</Paragraphs>
  <TotalTime>0</TotalTime>
  <ScaleCrop>false</ScaleCrop>
  <LinksUpToDate>false</LinksUpToDate>
  <CharactersWithSpaces>1599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2024-06-24T02:24:00Z</dcterms:created>
  <dc:creator>Windows</dc:creator>
  <cp:lastModifiedBy>赖海娇</cp:lastModifiedBy>
  <dcterms:modified xsi:type="dcterms:W3CDTF">2025-11-05T02:59:25Z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