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CE50D6">
      <w:pPr>
        <w:jc w:val="center"/>
        <w:rPr>
          <w:rFonts w:ascii="sans-serif" w:hAnsi="sans-serif" w:eastAsia="sans-serif" w:cs="sans-serif"/>
          <w:i w:val="0"/>
          <w:iCs w:val="0"/>
          <w:caps w:val="0"/>
          <w:spacing w:val="0"/>
          <w:sz w:val="26"/>
          <w:szCs w:val="26"/>
          <w:shd w:val="clear" w:fill="FFFFFF"/>
        </w:rPr>
      </w:pPr>
      <w:r>
        <w:rPr>
          <w:rFonts w:ascii="sans-serif" w:hAnsi="sans-serif" w:eastAsia="sans-serif" w:cs="sans-serif"/>
          <w:i w:val="0"/>
          <w:iCs w:val="0"/>
          <w:caps w:val="0"/>
          <w:spacing w:val="0"/>
          <w:sz w:val="26"/>
          <w:szCs w:val="26"/>
          <w:shd w:val="clear" w:fill="FFFFFF"/>
        </w:rPr>
        <w:t>当场行政处罚决定书</w:t>
      </w:r>
    </w:p>
    <w:p w14:paraId="345AB6E5">
      <w:pPr>
        <w:jc w:val="right"/>
        <w:rPr>
          <w:rFonts w:ascii="Arial" w:hAnsi="Arial" w:cs="Arial"/>
          <w:sz w:val="22"/>
          <w:shd w:val="clear" w:color="auto" w:fill="FFFFFF"/>
        </w:rPr>
      </w:pPr>
      <w:r>
        <w:rPr>
          <w:rFonts w:hint="eastAsia" w:ascii="宋体" w:hAnsi="宋体"/>
          <w:bCs/>
          <w:sz w:val="24"/>
          <w:u w:val="single"/>
        </w:rPr>
        <w:t>桂玉交运政</w:t>
      </w:r>
      <w:r>
        <w:rPr>
          <w:rFonts w:hint="eastAsia" w:ascii="宋体" w:hAnsi="宋体"/>
          <w:bCs/>
          <w:sz w:val="24"/>
        </w:rPr>
        <w:t>罚〔20</w:t>
      </w:r>
      <w:r>
        <w:rPr>
          <w:rFonts w:hint="eastAsia" w:ascii="宋体" w:hAnsi="宋体"/>
          <w:bCs/>
          <w:sz w:val="24"/>
          <w:lang w:val="en-US" w:eastAsia="zh-CN"/>
        </w:rPr>
        <w:t>26</w:t>
      </w:r>
      <w:r>
        <w:rPr>
          <w:rFonts w:hint="eastAsia" w:ascii="宋体" w:hAnsi="宋体"/>
          <w:bCs/>
          <w:sz w:val="24"/>
        </w:rPr>
        <w:t>〕</w:t>
      </w:r>
      <w:r>
        <w:rPr>
          <w:rFonts w:hint="eastAsia" w:ascii="宋体" w:hAnsi="宋体"/>
          <w:bCs/>
          <w:sz w:val="24"/>
          <w:u w:val="single"/>
          <w:lang w:val="en-US" w:eastAsia="zh-CN"/>
        </w:rPr>
        <w:t>100</w:t>
      </w:r>
      <w:bookmarkStart w:id="0" w:name="_GoBack"/>
      <w:bookmarkEnd w:id="0"/>
      <w:r>
        <w:rPr>
          <w:rFonts w:ascii="Arial" w:hAnsi="Arial" w:cs="Arial"/>
          <w:sz w:val="22"/>
          <w:shd w:val="clear" w:color="auto" w:fill="FFFFFF"/>
        </w:rPr>
        <w:t>号</w:t>
      </w:r>
    </w:p>
    <w:tbl>
      <w:tblPr>
        <w:tblStyle w:val="5"/>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784"/>
        <w:gridCol w:w="992"/>
        <w:gridCol w:w="1701"/>
      </w:tblGrid>
      <w:tr w14:paraId="66214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46D02C9">
            <w:pPr>
              <w:snapToGrid w:val="0"/>
              <w:spacing w:line="220" w:lineRule="atLeast"/>
              <w:jc w:val="center"/>
              <w:rPr>
                <w:rFonts w:ascii="宋体" w:hAnsi="宋体"/>
                <w:sz w:val="24"/>
              </w:rPr>
            </w:pPr>
            <w:r>
              <w:rPr>
                <w:rFonts w:ascii="宋体" w:hAnsi="宋体"/>
                <w:sz w:val="24"/>
              </w:rPr>
              <w:t>当</w:t>
            </w:r>
          </w:p>
          <w:p w14:paraId="140DD835">
            <w:pPr>
              <w:snapToGrid w:val="0"/>
              <w:spacing w:line="220" w:lineRule="atLeast"/>
              <w:jc w:val="center"/>
              <w:rPr>
                <w:rFonts w:ascii="宋体" w:hAnsi="宋体"/>
                <w:sz w:val="24"/>
              </w:rPr>
            </w:pPr>
            <w:r>
              <w:rPr>
                <w:rFonts w:ascii="宋体" w:hAnsi="宋体"/>
                <w:sz w:val="24"/>
              </w:rPr>
              <w:t>事</w:t>
            </w:r>
          </w:p>
          <w:p w14:paraId="16FA2EF8">
            <w:pPr>
              <w:snapToGrid w:val="0"/>
              <w:spacing w:line="220" w:lineRule="atLeast"/>
              <w:jc w:val="center"/>
              <w:rPr>
                <w:rFonts w:ascii="宋体" w:hAnsi="宋体"/>
                <w:sz w:val="24"/>
              </w:rPr>
            </w:pPr>
            <w:r>
              <w:rPr>
                <w:rFonts w:ascii="宋体" w:hAnsi="宋体"/>
                <w:sz w:val="24"/>
              </w:rPr>
              <w:t>人</w:t>
            </w:r>
          </w:p>
        </w:tc>
        <w:tc>
          <w:tcPr>
            <w:tcW w:w="567" w:type="dxa"/>
            <w:vMerge w:val="restart"/>
            <w:vAlign w:val="center"/>
          </w:tcPr>
          <w:p w14:paraId="6DFCFD41">
            <w:pPr>
              <w:snapToGrid w:val="0"/>
              <w:spacing w:line="220" w:lineRule="atLeast"/>
              <w:jc w:val="center"/>
              <w:rPr>
                <w:rFonts w:ascii="宋体" w:hAnsi="宋体"/>
                <w:sz w:val="24"/>
              </w:rPr>
            </w:pPr>
            <w:r>
              <w:rPr>
                <w:rFonts w:ascii="宋体" w:hAnsi="宋体"/>
                <w:sz w:val="24"/>
              </w:rPr>
              <w:t>个人</w:t>
            </w:r>
          </w:p>
        </w:tc>
        <w:tc>
          <w:tcPr>
            <w:tcW w:w="1597" w:type="dxa"/>
            <w:vAlign w:val="center"/>
          </w:tcPr>
          <w:p w14:paraId="0B48E726">
            <w:pPr>
              <w:snapToGrid w:val="0"/>
              <w:spacing w:line="220" w:lineRule="atLeast"/>
              <w:rPr>
                <w:rFonts w:ascii="宋体" w:hAnsi="宋体"/>
                <w:sz w:val="24"/>
              </w:rPr>
            </w:pPr>
            <w:r>
              <w:rPr>
                <w:rFonts w:ascii="宋体" w:hAnsi="宋体"/>
                <w:sz w:val="24"/>
              </w:rPr>
              <w:t xml:space="preserve"> 姓 　 名</w:t>
            </w:r>
          </w:p>
        </w:tc>
        <w:tc>
          <w:tcPr>
            <w:tcW w:w="3071" w:type="dxa"/>
            <w:gridSpan w:val="2"/>
            <w:vAlign w:val="center"/>
          </w:tcPr>
          <w:p w14:paraId="3CA3BBC9">
            <w:pPr>
              <w:snapToGrid w:val="0"/>
              <w:spacing w:line="220" w:lineRule="atLeast"/>
              <w:jc w:val="center"/>
              <w:rPr>
                <w:rFonts w:hint="eastAsia" w:ascii="宋体" w:hAnsi="宋体" w:eastAsiaTheme="minorEastAsia"/>
                <w:sz w:val="24"/>
                <w:lang w:eastAsia="zh-CN"/>
              </w:rPr>
            </w:pPr>
            <w:r>
              <w:rPr>
                <w:rFonts w:ascii="sans-serif" w:hAnsi="sans-serif" w:eastAsia="sans-serif" w:cs="sans-serif"/>
                <w:i w:val="0"/>
                <w:iCs w:val="0"/>
                <w:caps w:val="0"/>
                <w:spacing w:val="0"/>
                <w:sz w:val="20"/>
                <w:szCs w:val="20"/>
                <w:shd w:val="clear" w:fill="FFFFFF"/>
              </w:rPr>
              <w:t>韦子生</w:t>
            </w:r>
          </w:p>
        </w:tc>
        <w:tc>
          <w:tcPr>
            <w:tcW w:w="992" w:type="dxa"/>
            <w:vAlign w:val="center"/>
          </w:tcPr>
          <w:p w14:paraId="77544C60">
            <w:pPr>
              <w:snapToGrid w:val="0"/>
              <w:spacing w:line="220" w:lineRule="atLeast"/>
              <w:jc w:val="center"/>
              <w:rPr>
                <w:rFonts w:ascii="宋体" w:hAnsi="宋体"/>
                <w:sz w:val="24"/>
              </w:rPr>
            </w:pPr>
            <w:r>
              <w:rPr>
                <w:rFonts w:ascii="宋体" w:hAnsi="宋体"/>
                <w:sz w:val="24"/>
              </w:rPr>
              <w:t>身份证件号</w:t>
            </w:r>
          </w:p>
        </w:tc>
        <w:tc>
          <w:tcPr>
            <w:tcW w:w="1701" w:type="dxa"/>
            <w:vAlign w:val="center"/>
          </w:tcPr>
          <w:p w14:paraId="404E0FD2">
            <w:pPr>
              <w:snapToGrid w:val="0"/>
              <w:spacing w:line="220" w:lineRule="atLeast"/>
              <w:jc w:val="center"/>
              <w:rPr>
                <w:rFonts w:hint="eastAsia" w:ascii="宋体" w:hAnsi="宋体" w:eastAsiaTheme="minorEastAsia"/>
                <w:sz w:val="24"/>
                <w:lang w:eastAsia="zh-CN"/>
              </w:rPr>
            </w:pPr>
            <w:r>
              <w:rPr>
                <w:rFonts w:ascii="sans-serif" w:hAnsi="sans-serif" w:eastAsia="sans-serif" w:cs="sans-serif"/>
                <w:i w:val="0"/>
                <w:iCs w:val="0"/>
                <w:caps w:val="0"/>
                <w:spacing w:val="0"/>
                <w:sz w:val="20"/>
                <w:szCs w:val="20"/>
                <w:shd w:val="clear" w:fill="FFFFFF"/>
              </w:rPr>
              <w:t>4509</w:t>
            </w:r>
            <w:r>
              <w:rPr>
                <w:rFonts w:hint="eastAsia" w:ascii="sans-serif" w:hAnsi="sans-serif" w:eastAsia="宋体" w:cs="sans-serif"/>
                <w:i w:val="0"/>
                <w:iCs w:val="0"/>
                <w:caps w:val="0"/>
                <w:spacing w:val="0"/>
                <w:sz w:val="20"/>
                <w:szCs w:val="20"/>
                <w:shd w:val="clear" w:fill="FFFFFF"/>
                <w:lang w:val="en-US" w:eastAsia="zh-CN"/>
              </w:rPr>
              <w:t>**********</w:t>
            </w:r>
            <w:r>
              <w:rPr>
                <w:rFonts w:ascii="sans-serif" w:hAnsi="sans-serif" w:eastAsia="sans-serif" w:cs="sans-serif"/>
                <w:i w:val="0"/>
                <w:iCs w:val="0"/>
                <w:caps w:val="0"/>
                <w:spacing w:val="0"/>
                <w:sz w:val="20"/>
                <w:szCs w:val="20"/>
                <w:shd w:val="clear" w:fill="FFFFFF"/>
              </w:rPr>
              <w:t>0919</w:t>
            </w:r>
          </w:p>
        </w:tc>
      </w:tr>
      <w:tr w14:paraId="2BBC5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7" w:hRule="exact"/>
        </w:trPr>
        <w:tc>
          <w:tcPr>
            <w:tcW w:w="567" w:type="dxa"/>
            <w:vMerge w:val="continue"/>
            <w:vAlign w:val="center"/>
          </w:tcPr>
          <w:p w14:paraId="5F5E009B">
            <w:pPr>
              <w:snapToGrid w:val="0"/>
              <w:spacing w:line="220" w:lineRule="atLeast"/>
              <w:jc w:val="center"/>
              <w:rPr>
                <w:rFonts w:ascii="宋体" w:hAnsi="宋体"/>
                <w:sz w:val="24"/>
              </w:rPr>
            </w:pPr>
          </w:p>
        </w:tc>
        <w:tc>
          <w:tcPr>
            <w:tcW w:w="567" w:type="dxa"/>
            <w:vMerge w:val="continue"/>
            <w:vAlign w:val="center"/>
          </w:tcPr>
          <w:p w14:paraId="3A1869AE">
            <w:pPr>
              <w:snapToGrid w:val="0"/>
              <w:spacing w:line="220" w:lineRule="atLeast"/>
              <w:rPr>
                <w:rFonts w:ascii="宋体" w:hAnsi="宋体"/>
                <w:spacing w:val="-20"/>
                <w:sz w:val="24"/>
              </w:rPr>
            </w:pPr>
          </w:p>
        </w:tc>
        <w:tc>
          <w:tcPr>
            <w:tcW w:w="1597" w:type="dxa"/>
            <w:vAlign w:val="center"/>
          </w:tcPr>
          <w:p w14:paraId="4378CAEA">
            <w:pPr>
              <w:snapToGrid w:val="0"/>
              <w:spacing w:line="220" w:lineRule="atLeast"/>
              <w:rPr>
                <w:rFonts w:ascii="宋体" w:hAnsi="宋体"/>
                <w:sz w:val="24"/>
              </w:rPr>
            </w:pPr>
            <w:r>
              <w:rPr>
                <w:rFonts w:ascii="宋体" w:hAnsi="宋体"/>
                <w:sz w:val="24"/>
              </w:rPr>
              <w:t xml:space="preserve"> </w:t>
            </w:r>
            <w:r>
              <w:rPr>
                <w:rFonts w:hint="eastAsia" w:ascii="宋体" w:hAnsi="宋体"/>
                <w:sz w:val="24"/>
              </w:rPr>
              <w:t>住    址</w:t>
            </w:r>
          </w:p>
        </w:tc>
        <w:tc>
          <w:tcPr>
            <w:tcW w:w="3071" w:type="dxa"/>
            <w:gridSpan w:val="2"/>
            <w:vAlign w:val="center"/>
          </w:tcPr>
          <w:p w14:paraId="6AD46228">
            <w:pPr>
              <w:snapToGrid w:val="0"/>
              <w:spacing w:line="220" w:lineRule="atLeast"/>
              <w:jc w:val="center"/>
              <w:rPr>
                <w:rFonts w:hint="default" w:ascii="宋体" w:hAnsi="宋体" w:eastAsia="宋体"/>
                <w:sz w:val="24"/>
                <w:lang w:val="en-US" w:eastAsia="zh-CN"/>
              </w:rPr>
            </w:pPr>
            <w:r>
              <w:rPr>
                <w:rFonts w:ascii="sans-serif" w:hAnsi="sans-serif" w:eastAsia="sans-serif" w:cs="sans-serif"/>
                <w:i w:val="0"/>
                <w:iCs w:val="0"/>
                <w:caps w:val="0"/>
                <w:spacing w:val="0"/>
                <w:sz w:val="20"/>
                <w:szCs w:val="20"/>
                <w:shd w:val="clear" w:fill="FFFFFF"/>
              </w:rPr>
              <w:t>广西玉林市</w:t>
            </w:r>
            <w:r>
              <w:rPr>
                <w:rFonts w:hint="eastAsia" w:ascii="sans-serif" w:hAnsi="sans-serif" w:eastAsia="宋体" w:cs="sans-serif"/>
                <w:i w:val="0"/>
                <w:iCs w:val="0"/>
                <w:caps w:val="0"/>
                <w:spacing w:val="0"/>
                <w:sz w:val="20"/>
                <w:szCs w:val="20"/>
                <w:shd w:val="clear" w:fill="FFFFFF"/>
                <w:lang w:val="en-US" w:eastAsia="zh-CN"/>
              </w:rPr>
              <w:t>*****</w:t>
            </w:r>
          </w:p>
        </w:tc>
        <w:tc>
          <w:tcPr>
            <w:tcW w:w="992" w:type="dxa"/>
            <w:vAlign w:val="center"/>
          </w:tcPr>
          <w:p w14:paraId="559D9A33">
            <w:pPr>
              <w:snapToGrid w:val="0"/>
              <w:spacing w:line="220" w:lineRule="atLeast"/>
              <w:ind w:left="120" w:hanging="120" w:hangingChars="50"/>
              <w:jc w:val="center"/>
              <w:rPr>
                <w:rFonts w:ascii="宋体" w:hAnsi="宋体"/>
                <w:sz w:val="24"/>
              </w:rPr>
            </w:pPr>
            <w:r>
              <w:rPr>
                <w:rFonts w:ascii="宋体" w:hAnsi="宋体"/>
                <w:sz w:val="24"/>
              </w:rPr>
              <w:t>联系电话</w:t>
            </w:r>
          </w:p>
        </w:tc>
        <w:tc>
          <w:tcPr>
            <w:tcW w:w="1701" w:type="dxa"/>
            <w:vAlign w:val="center"/>
          </w:tcPr>
          <w:p w14:paraId="7EA753EE">
            <w:pPr>
              <w:snapToGrid w:val="0"/>
              <w:spacing w:line="220" w:lineRule="atLeast"/>
              <w:jc w:val="center"/>
              <w:rPr>
                <w:rFonts w:hint="eastAsia" w:ascii="宋体" w:hAnsi="宋体" w:eastAsiaTheme="minorEastAsia"/>
                <w:sz w:val="24"/>
                <w:lang w:eastAsia="zh-CN"/>
              </w:rPr>
            </w:pPr>
            <w:r>
              <w:rPr>
                <w:rFonts w:ascii="sans-serif" w:hAnsi="sans-serif" w:eastAsia="sans-serif" w:cs="sans-serif"/>
                <w:i w:val="0"/>
                <w:iCs w:val="0"/>
                <w:caps w:val="0"/>
                <w:spacing w:val="0"/>
                <w:sz w:val="20"/>
                <w:szCs w:val="20"/>
                <w:shd w:val="clear" w:fill="FFFFFF"/>
              </w:rPr>
              <w:t>181</w:t>
            </w:r>
            <w:r>
              <w:rPr>
                <w:rFonts w:hint="eastAsia" w:ascii="sans-serif" w:hAnsi="sans-serif" w:eastAsia="宋体" w:cs="sans-serif"/>
                <w:i w:val="0"/>
                <w:iCs w:val="0"/>
                <w:caps w:val="0"/>
                <w:spacing w:val="0"/>
                <w:sz w:val="20"/>
                <w:szCs w:val="20"/>
                <w:shd w:val="clear" w:fill="FFFFFF"/>
                <w:lang w:val="en-US" w:eastAsia="zh-CN"/>
              </w:rPr>
              <w:t>****</w:t>
            </w:r>
            <w:r>
              <w:rPr>
                <w:rFonts w:ascii="sans-serif" w:hAnsi="sans-serif" w:eastAsia="sans-serif" w:cs="sans-serif"/>
                <w:i w:val="0"/>
                <w:iCs w:val="0"/>
                <w:caps w:val="0"/>
                <w:spacing w:val="0"/>
                <w:sz w:val="20"/>
                <w:szCs w:val="20"/>
                <w:shd w:val="clear" w:fill="FFFFFF"/>
              </w:rPr>
              <w:t>9466</w:t>
            </w:r>
          </w:p>
        </w:tc>
      </w:tr>
      <w:tr w14:paraId="7AA06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exact"/>
        </w:trPr>
        <w:tc>
          <w:tcPr>
            <w:tcW w:w="567" w:type="dxa"/>
            <w:vMerge w:val="continue"/>
            <w:vAlign w:val="center"/>
          </w:tcPr>
          <w:p w14:paraId="451AC2A9">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restart"/>
            <w:vAlign w:val="center"/>
          </w:tcPr>
          <w:p w14:paraId="57FCE303">
            <w:pPr>
              <w:snapToGrid w:val="0"/>
              <w:spacing w:line="220" w:lineRule="atLeas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pacing w:val="-20"/>
                <w:sz w:val="21"/>
                <w:szCs w:val="21"/>
              </w:rPr>
              <w:t>单位</w:t>
            </w:r>
          </w:p>
        </w:tc>
        <w:tc>
          <w:tcPr>
            <w:tcW w:w="1597" w:type="dxa"/>
            <w:vAlign w:val="center"/>
          </w:tcPr>
          <w:p w14:paraId="6AE3B90E">
            <w:pPr>
              <w:snapToGrid w:val="0"/>
              <w:spacing w:line="300" w:lineRule="exac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名 　 称</w:t>
            </w:r>
          </w:p>
        </w:tc>
        <w:tc>
          <w:tcPr>
            <w:tcW w:w="5764" w:type="dxa"/>
            <w:gridSpan w:val="4"/>
          </w:tcPr>
          <w:p w14:paraId="1E62D781">
            <w:pPr>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414C0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7" w:hRule="exact"/>
        </w:trPr>
        <w:tc>
          <w:tcPr>
            <w:tcW w:w="567" w:type="dxa"/>
            <w:vMerge w:val="continue"/>
            <w:vAlign w:val="center"/>
          </w:tcPr>
          <w:p w14:paraId="2886FD6E">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60D37820">
            <w:pPr>
              <w:snapToGrid w:val="0"/>
              <w:spacing w:line="220" w:lineRule="atLeast"/>
              <w:jc w:val="center"/>
              <w:rPr>
                <w:rFonts w:hint="eastAsia" w:asciiTheme="majorEastAsia" w:hAnsiTheme="majorEastAsia" w:eastAsiaTheme="majorEastAsia" w:cstheme="majorEastAsia"/>
                <w:sz w:val="21"/>
                <w:szCs w:val="21"/>
              </w:rPr>
            </w:pPr>
          </w:p>
        </w:tc>
        <w:tc>
          <w:tcPr>
            <w:tcW w:w="1597" w:type="dxa"/>
            <w:vAlign w:val="center"/>
          </w:tcPr>
          <w:p w14:paraId="77D945BC">
            <w:pPr>
              <w:snapToGrid w:val="0"/>
              <w:spacing w:line="300" w:lineRule="exact"/>
              <w:ind w:firstLine="105" w:firstLineChars="5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地    址</w:t>
            </w:r>
          </w:p>
        </w:tc>
        <w:tc>
          <w:tcPr>
            <w:tcW w:w="5764" w:type="dxa"/>
            <w:gridSpan w:val="4"/>
          </w:tcPr>
          <w:p w14:paraId="2EE01183">
            <w:pPr>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514FA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4" w:hRule="exact"/>
        </w:trPr>
        <w:tc>
          <w:tcPr>
            <w:tcW w:w="567" w:type="dxa"/>
            <w:vMerge w:val="continue"/>
            <w:vAlign w:val="center"/>
          </w:tcPr>
          <w:p w14:paraId="6A956079">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41DE2E33">
            <w:pPr>
              <w:snapToGrid w:val="0"/>
              <w:spacing w:line="220" w:lineRule="atLeast"/>
              <w:rPr>
                <w:rFonts w:hint="eastAsia" w:asciiTheme="majorEastAsia" w:hAnsiTheme="majorEastAsia" w:eastAsiaTheme="majorEastAsia" w:cstheme="majorEastAsia"/>
                <w:sz w:val="21"/>
                <w:szCs w:val="21"/>
              </w:rPr>
            </w:pPr>
          </w:p>
        </w:tc>
        <w:tc>
          <w:tcPr>
            <w:tcW w:w="1597" w:type="dxa"/>
            <w:vAlign w:val="center"/>
          </w:tcPr>
          <w:p w14:paraId="1D4E91C8">
            <w:pPr>
              <w:snapToGrid w:val="0"/>
              <w:spacing w:line="300" w:lineRule="exac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联系电话</w:t>
            </w:r>
          </w:p>
        </w:tc>
        <w:tc>
          <w:tcPr>
            <w:tcW w:w="3071" w:type="dxa"/>
            <w:gridSpan w:val="2"/>
            <w:vAlign w:val="center"/>
          </w:tcPr>
          <w:p w14:paraId="31EE4471">
            <w:pPr>
              <w:snapToGrid w:val="0"/>
              <w:spacing w:line="300" w:lineRule="exact"/>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c>
          <w:tcPr>
            <w:tcW w:w="992" w:type="dxa"/>
            <w:vAlign w:val="center"/>
          </w:tcPr>
          <w:p w14:paraId="617A19F1">
            <w:pPr>
              <w:snapToGrid w:val="0"/>
              <w:spacing w:line="300" w:lineRule="exact"/>
              <w:ind w:left="120" w:hanging="105" w:hangingChars="5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法定代表人</w:t>
            </w:r>
          </w:p>
        </w:tc>
        <w:tc>
          <w:tcPr>
            <w:tcW w:w="1701" w:type="dxa"/>
            <w:vAlign w:val="center"/>
          </w:tcPr>
          <w:p w14:paraId="0DAFA2AF">
            <w:pPr>
              <w:snapToGrid w:val="0"/>
              <w:spacing w:line="300" w:lineRule="exact"/>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50D74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75D59F12">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106CE20C">
            <w:pPr>
              <w:snapToGrid w:val="0"/>
              <w:spacing w:line="220" w:lineRule="atLeast"/>
              <w:rPr>
                <w:rFonts w:hint="eastAsia" w:asciiTheme="majorEastAsia" w:hAnsiTheme="majorEastAsia" w:eastAsiaTheme="majorEastAsia" w:cstheme="majorEastAsia"/>
                <w:sz w:val="21"/>
                <w:szCs w:val="21"/>
              </w:rPr>
            </w:pPr>
          </w:p>
        </w:tc>
        <w:tc>
          <w:tcPr>
            <w:tcW w:w="2884" w:type="dxa"/>
            <w:gridSpan w:val="2"/>
            <w:vAlign w:val="center"/>
          </w:tcPr>
          <w:p w14:paraId="323DA3BB">
            <w:pPr>
              <w:snapToGrid w:val="0"/>
              <w:spacing w:line="30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统一社会信用代码</w:t>
            </w:r>
          </w:p>
        </w:tc>
        <w:tc>
          <w:tcPr>
            <w:tcW w:w="4477" w:type="dxa"/>
            <w:gridSpan w:val="3"/>
            <w:vAlign w:val="center"/>
          </w:tcPr>
          <w:p w14:paraId="43AC6592">
            <w:pPr>
              <w:snapToGrid w:val="0"/>
              <w:spacing w:line="300" w:lineRule="exact"/>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bl>
    <w:p w14:paraId="6B7B588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color w:val="000000"/>
          <w:spacing w:val="0"/>
          <w:kern w:val="0"/>
          <w:sz w:val="20"/>
          <w:szCs w:val="20"/>
          <w:shd w:val="clear" w:fill="FFFFFF"/>
          <w:lang w:val="en-US" w:eastAsia="zh-CN" w:bidi="ar"/>
        </w:rPr>
      </w:pPr>
      <w:r>
        <w:rPr>
          <w:rFonts w:ascii="sans-serif" w:hAnsi="sans-serif" w:eastAsia="sans-serif" w:cs="sans-serif"/>
          <w:i w:val="0"/>
          <w:iCs w:val="0"/>
          <w:caps w:val="0"/>
          <w:color w:val="000000"/>
          <w:spacing w:val="0"/>
          <w:kern w:val="0"/>
          <w:sz w:val="20"/>
          <w:szCs w:val="20"/>
          <w:shd w:val="clear" w:fill="FFFFFF"/>
          <w:lang w:val="en-US" w:eastAsia="zh-CN" w:bidi="ar"/>
        </w:rPr>
        <w:t>一、违法事实。</w:t>
      </w:r>
      <w:r>
        <w:rPr>
          <w:rFonts w:hint="default" w:ascii="sans-serif" w:hAnsi="sans-serif" w:eastAsia="sans-serif" w:cs="sans-serif"/>
          <w:i w:val="0"/>
          <w:iCs w:val="0"/>
          <w:caps w:val="0"/>
          <w:color w:val="000000"/>
          <w:spacing w:val="0"/>
          <w:kern w:val="0"/>
          <w:sz w:val="20"/>
          <w:szCs w:val="20"/>
          <w:shd w:val="clear" w:fill="FFFFFF"/>
          <w:lang w:val="en-US" w:eastAsia="zh-CN" w:bidi="ar"/>
        </w:rPr>
        <w:t xml:space="preserve"> 2026年 02月 25日 09时 30分，玉林市交通运输局执法人员李剑武,黄永丽（执法证号分别为 45091126,20090017095）经行政检查,在玉林市福绵机场通过调查发现：当事人韦子生驾驶桂 KDT8015在未接到订单的情况下违规在机场门口候客，韦子生网络预约出租汽车驾驶员违反规定巡游揽客、站点候客。当事人的行为构成网络预约出租汽车驾驶员违反规定巡游揽客、站点候客，违法程度为情节较轻。</w:t>
      </w:r>
    </w:p>
    <w:p w14:paraId="586CB03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color w:val="000000"/>
          <w:spacing w:val="0"/>
          <w:kern w:val="0"/>
          <w:sz w:val="20"/>
          <w:szCs w:val="20"/>
          <w:shd w:val="clear" w:fill="FFFFFF"/>
          <w:lang w:val="en-US" w:eastAsia="zh-CN" w:bidi="ar"/>
        </w:rPr>
      </w:pPr>
      <w:r>
        <w:rPr>
          <w:rFonts w:hint="default" w:ascii="sans-serif" w:hAnsi="sans-serif" w:eastAsia="sans-serif" w:cs="sans-serif"/>
          <w:i w:val="0"/>
          <w:iCs w:val="0"/>
          <w:caps w:val="0"/>
          <w:color w:val="000000"/>
          <w:spacing w:val="0"/>
          <w:kern w:val="0"/>
          <w:sz w:val="20"/>
          <w:szCs w:val="20"/>
          <w:shd w:val="clear" w:fill="FFFFFF"/>
          <w:lang w:val="en-US" w:eastAsia="zh-CN" w:bidi="ar"/>
        </w:rPr>
        <w:t>二、证据。上述违法事实有 现场笔录【简易】、询问笔录【简易】、现场照片、当事人身份证复制件、从业资格证复制件、行驶证复制件、道路运输证复制件、责令改正违法行为通知书【简易】证明。</w:t>
      </w:r>
    </w:p>
    <w:p w14:paraId="4D362434">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color w:val="000000"/>
          <w:spacing w:val="0"/>
          <w:kern w:val="0"/>
          <w:sz w:val="20"/>
          <w:szCs w:val="20"/>
          <w:shd w:val="clear" w:fill="FFFFFF"/>
          <w:lang w:val="en-US" w:eastAsia="zh-CN" w:bidi="ar"/>
        </w:rPr>
      </w:pPr>
      <w:r>
        <w:rPr>
          <w:rFonts w:hint="default" w:ascii="sans-serif" w:hAnsi="sans-serif" w:eastAsia="sans-serif" w:cs="sans-serif"/>
          <w:i w:val="0"/>
          <w:iCs w:val="0"/>
          <w:caps w:val="0"/>
          <w:color w:val="000000"/>
          <w:spacing w:val="0"/>
          <w:kern w:val="0"/>
          <w:sz w:val="20"/>
          <w:szCs w:val="20"/>
          <w:shd w:val="clear" w:fill="FFFFFF"/>
          <w:lang w:val="en-US" w:eastAsia="zh-CN" w:bidi="ar"/>
        </w:rPr>
        <w:t>三、陈述申辩情况。本机关依法告知当事人陈述申辩权，当事人无陈述申辩意见。</w:t>
      </w:r>
    </w:p>
    <w:p w14:paraId="661C00FA">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color w:val="000000"/>
          <w:spacing w:val="0"/>
          <w:kern w:val="0"/>
          <w:sz w:val="20"/>
          <w:szCs w:val="20"/>
          <w:shd w:val="clear" w:fill="FFFFFF"/>
          <w:lang w:val="en-US" w:eastAsia="zh-CN" w:bidi="ar"/>
        </w:rPr>
      </w:pPr>
      <w:r>
        <w:rPr>
          <w:rFonts w:hint="default" w:ascii="sans-serif" w:hAnsi="sans-serif" w:eastAsia="sans-serif" w:cs="sans-serif"/>
          <w:i w:val="0"/>
          <w:iCs w:val="0"/>
          <w:caps w:val="0"/>
          <w:color w:val="000000"/>
          <w:spacing w:val="0"/>
          <w:kern w:val="0"/>
          <w:sz w:val="20"/>
          <w:szCs w:val="20"/>
          <w:shd w:val="clear" w:fill="FFFFFF"/>
          <w:lang w:val="en-US" w:eastAsia="zh-CN" w:bidi="ar"/>
        </w:rPr>
        <w:t xml:space="preserve">四、法律依据。你（单位）的行为违反了《出租汽车驾驶员从业资格管理规定》第四十条第一款第(六)项的规定。 </w:t>
      </w:r>
    </w:p>
    <w:p w14:paraId="4F213966">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color w:val="000000"/>
          <w:spacing w:val="0"/>
          <w:kern w:val="0"/>
          <w:sz w:val="20"/>
          <w:szCs w:val="20"/>
          <w:shd w:val="clear" w:fill="FFFFFF"/>
          <w:lang w:val="en-US" w:eastAsia="zh-CN" w:bidi="ar"/>
        </w:rPr>
      </w:pPr>
      <w:r>
        <w:rPr>
          <w:rFonts w:hint="default" w:ascii="sans-serif" w:hAnsi="sans-serif" w:eastAsia="sans-serif" w:cs="sans-serif"/>
          <w:i w:val="0"/>
          <w:iCs w:val="0"/>
          <w:caps w:val="0"/>
          <w:color w:val="000000"/>
          <w:spacing w:val="0"/>
          <w:kern w:val="0"/>
          <w:sz w:val="20"/>
          <w:szCs w:val="20"/>
          <w:shd w:val="clear" w:fill="FFFFFF"/>
          <w:lang w:val="en-US" w:eastAsia="zh-CN" w:bidi="ar"/>
        </w:rPr>
        <w:t>五、处罚决定。依据《出租汽车驾驶员从业资格管理规定》第四十二条的规定，参照《广西壮族自治区道路运输行政处罚裁量权基准》（桂交规〔2023〕3号）的规定。本机关责令你立即予以改正，依法作出罚款人民币贰佰元整（¥200）的处罚决定。</w:t>
      </w:r>
    </w:p>
    <w:p w14:paraId="0A4C2B7C">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color w:val="000000"/>
          <w:spacing w:val="0"/>
          <w:kern w:val="0"/>
          <w:sz w:val="20"/>
          <w:szCs w:val="20"/>
          <w:shd w:val="clear" w:fill="FFFFFF"/>
          <w:lang w:val="en-US" w:eastAsia="zh-CN" w:bidi="ar"/>
        </w:rPr>
      </w:pPr>
      <w:r>
        <w:rPr>
          <w:rFonts w:hint="default" w:ascii="sans-serif" w:hAnsi="sans-serif" w:eastAsia="sans-serif" w:cs="sans-serif"/>
          <w:i w:val="0"/>
          <w:iCs w:val="0"/>
          <w:caps w:val="0"/>
          <w:color w:val="000000"/>
          <w:spacing w:val="0"/>
          <w:kern w:val="0"/>
          <w:sz w:val="20"/>
          <w:szCs w:val="20"/>
          <w:shd w:val="clear" w:fill="FFFFFF"/>
          <w:lang w:val="en-US" w:eastAsia="zh-CN" w:bidi="ar"/>
        </w:rPr>
        <w:t>六、罚款的履行方式和期限（见打“√”处）：</w:t>
      </w:r>
      <w:r>
        <w:rPr>
          <w:rFonts w:hint="default" w:ascii="sans-serif" w:hAnsi="sans-serif" w:eastAsia="sans-serif" w:cs="sans-serif"/>
          <w:i w:val="0"/>
          <w:iCs w:val="0"/>
          <w:caps w:val="0"/>
          <w:color w:val="000000"/>
          <w:spacing w:val="0"/>
          <w:kern w:val="0"/>
          <w:sz w:val="15"/>
          <w:szCs w:val="15"/>
          <w:shd w:val="clear" w:fill="FFFFFF"/>
          <w:lang w:val="en-US" w:eastAsia="zh-CN" w:bidi="ar"/>
        </w:rPr>
        <w:t></w:t>
      </w:r>
      <w:r>
        <w:rPr>
          <w:rFonts w:hint="default" w:ascii="sans-serif" w:hAnsi="sans-serif" w:eastAsia="sans-serif" w:cs="sans-serif"/>
          <w:i w:val="0"/>
          <w:iCs w:val="0"/>
          <w:caps w:val="0"/>
          <w:color w:val="000000"/>
          <w:spacing w:val="0"/>
          <w:kern w:val="0"/>
          <w:sz w:val="20"/>
          <w:szCs w:val="20"/>
          <w:shd w:val="clear" w:fill="FFFFFF"/>
          <w:lang w:val="en-US" w:eastAsia="zh-CN" w:bidi="ar"/>
        </w:rPr>
        <w:t>当场缴纳。</w:t>
      </w:r>
      <w:r>
        <w:rPr>
          <w:rFonts w:hint="default" w:ascii="sans-serif" w:hAnsi="sans-serif" w:eastAsia="sans-serif" w:cs="sans-serif"/>
          <w:i w:val="0"/>
          <w:iCs w:val="0"/>
          <w:caps w:val="0"/>
          <w:color w:val="000000"/>
          <w:spacing w:val="0"/>
          <w:kern w:val="0"/>
          <w:sz w:val="15"/>
          <w:szCs w:val="15"/>
          <w:shd w:val="clear" w:fill="FFFFFF"/>
          <w:lang w:val="en-US" w:eastAsia="zh-CN" w:bidi="ar"/>
        </w:rPr>
        <w:t></w:t>
      </w:r>
      <w:r>
        <w:rPr>
          <w:rFonts w:hint="default" w:ascii="sans-serif" w:hAnsi="sans-serif" w:eastAsia="sans-serif" w:cs="sans-serif"/>
          <w:i w:val="0"/>
          <w:iCs w:val="0"/>
          <w:caps w:val="0"/>
          <w:color w:val="000000"/>
          <w:spacing w:val="0"/>
          <w:kern w:val="0"/>
          <w:sz w:val="20"/>
          <w:szCs w:val="20"/>
          <w:shd w:val="clear" w:fill="FFFFFF"/>
          <w:lang w:val="en-US" w:eastAsia="zh-CN" w:bidi="ar"/>
        </w:rPr>
        <w:t>自收到本决定书之日起十五日内缴至中国建设银行股份有限公司玉林分行，户名玉林市交通运输局，账号 45050166045508000041 。到期不缴纳罚款的，本机关可以每日按罚款数额的百分之三加处罚款，加处罚款的数额不超过罚款本数。如不服本处罚决定，应在六十日内依法向玉林市人民政府 申请行政复议（提出复议申请的，可以通过本机关提交行政复议申请，本机关将在收到行政复议申请之日起五日内转达玉林市人民政府 ）。对行政复议决定不服的，可再依法向玉州区人民法院 提起行政诉讼，但本决定不停止执行，法律另有规定的除外。逾期不申请行政复议又不履行的，本机关将依法申请人民法院强制执行。处罚前已口头告知当事人拟作出处罚的事实、理由和依据，并告知当事人依法享有的陈述权和申辩权。</w:t>
      </w:r>
    </w:p>
    <w:p w14:paraId="34B6E9C4">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Arial" w:hAnsi="Arial" w:cs="Arial"/>
          <w:i w:val="0"/>
          <w:iCs w:val="0"/>
          <w:caps w:val="0"/>
          <w:color w:val="000000"/>
          <w:spacing w:val="0"/>
          <w:sz w:val="19"/>
          <w:szCs w:val="19"/>
        </w:rPr>
      </w:pPr>
      <w:r>
        <w:rPr>
          <w:rFonts w:hint="default" w:ascii="sans-serif" w:hAnsi="sans-serif" w:eastAsia="sans-serif" w:cs="sans-serif"/>
          <w:i w:val="0"/>
          <w:iCs w:val="0"/>
          <w:caps w:val="0"/>
          <w:color w:val="000000"/>
          <w:spacing w:val="0"/>
          <w:kern w:val="0"/>
          <w:sz w:val="20"/>
          <w:szCs w:val="20"/>
          <w:shd w:val="clear" w:fill="FFFFFF"/>
          <w:lang w:val="en-US" w:eastAsia="zh-CN" w:bidi="ar"/>
        </w:rPr>
        <w:t>当场行政处罚地点：玉林市福绵机场</w:t>
      </w:r>
    </w:p>
    <w:p w14:paraId="16C8413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 xml:space="preserve">玉林市交通运输局 </w:t>
      </w:r>
    </w:p>
    <w:p w14:paraId="4B20B31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r>
        <w:rPr>
          <w:rFonts w:ascii="sans-serif" w:hAnsi="sans-serif" w:eastAsia="sans-serif" w:cs="sans-serif"/>
          <w:i w:val="0"/>
          <w:iCs w:val="0"/>
          <w:caps w:val="0"/>
          <w:spacing w:val="0"/>
          <w:sz w:val="20"/>
          <w:szCs w:val="20"/>
          <w:shd w:val="clear" w:fill="FFFFFF"/>
        </w:rPr>
        <w:t>2026</w:t>
      </w:r>
      <w:r>
        <w:rPr>
          <w:rFonts w:hint="default" w:ascii="sans-serif" w:hAnsi="sans-serif" w:eastAsia="sans-serif" w:cs="sans-serif"/>
          <w:i w:val="0"/>
          <w:iCs w:val="0"/>
          <w:caps w:val="0"/>
          <w:spacing w:val="0"/>
          <w:sz w:val="20"/>
          <w:szCs w:val="20"/>
          <w:shd w:val="clear" w:fill="FFFFFF"/>
        </w:rPr>
        <w:t>年 02月 25日</w:t>
      </w:r>
    </w:p>
    <w:p w14:paraId="3E4435E3">
      <w:pPr>
        <w:widowControl/>
        <w:shd w:val="clear" w:color="auto" w:fill="FFFFFF"/>
        <w:jc w:val="both"/>
        <w:rPr>
          <w:rFonts w:hint="eastAsia" w:asciiTheme="majorEastAsia" w:hAnsiTheme="majorEastAsia" w:eastAsiaTheme="majorEastAsia" w:cstheme="majorEastAsia"/>
          <w:sz w:val="21"/>
          <w:szCs w:val="21"/>
          <w:shd w:val="clear" w:color="auto" w:fill="FFFFFF"/>
        </w:rPr>
      </w:pPr>
    </w:p>
    <w:p w14:paraId="33BF0D9E">
      <w:pPr>
        <w:widowControl/>
        <w:shd w:val="clear" w:color="auto" w:fill="FFFFFF"/>
        <w:jc w:val="left"/>
        <w:rPr>
          <w:rFonts w:ascii="宋体" w:hAnsi="宋体" w:eastAsia="宋体" w:cs="宋体"/>
          <w:kern w:val="0"/>
          <w:sz w:val="24"/>
          <w:szCs w:val="24"/>
        </w:rPr>
      </w:pPr>
      <w:r>
        <w:rPr>
          <w:rFonts w:hint="eastAsia" w:asciiTheme="majorEastAsia" w:hAnsiTheme="majorEastAsia" w:eastAsiaTheme="majorEastAsia" w:cstheme="majorEastAsia"/>
          <w:sz w:val="21"/>
          <w:szCs w:val="21"/>
          <w:shd w:val="clear" w:color="auto" w:fill="FFFFFF"/>
        </w:rPr>
        <w:t>（本文书一式两份：一份存根，一份交当事人或其代理人。法律条文具体内容详见附页）</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5F4D6D">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F3165A">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3753F3">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CE20E">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D424D4">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E0E13">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5d043f50-4e4f-47b8-98c8-83453378cc70"/>
  </w:docVars>
  <w:rsids>
    <w:rsidRoot w:val="003B3039"/>
    <w:rsid w:val="00022A43"/>
    <w:rsid w:val="00025428"/>
    <w:rsid w:val="00027F3E"/>
    <w:rsid w:val="00040E99"/>
    <w:rsid w:val="00050654"/>
    <w:rsid w:val="00055B45"/>
    <w:rsid w:val="000610A4"/>
    <w:rsid w:val="00093C76"/>
    <w:rsid w:val="000A3020"/>
    <w:rsid w:val="000A6079"/>
    <w:rsid w:val="000D0FC4"/>
    <w:rsid w:val="000D5055"/>
    <w:rsid w:val="000E01D7"/>
    <w:rsid w:val="000E0B65"/>
    <w:rsid w:val="000E5B8F"/>
    <w:rsid w:val="000F4DFB"/>
    <w:rsid w:val="00120D2C"/>
    <w:rsid w:val="00123451"/>
    <w:rsid w:val="00131082"/>
    <w:rsid w:val="00132BAC"/>
    <w:rsid w:val="0014418C"/>
    <w:rsid w:val="0018152B"/>
    <w:rsid w:val="001A4223"/>
    <w:rsid w:val="001B40D4"/>
    <w:rsid w:val="001C2612"/>
    <w:rsid w:val="001C3B45"/>
    <w:rsid w:val="001D5810"/>
    <w:rsid w:val="001F56E3"/>
    <w:rsid w:val="001F7737"/>
    <w:rsid w:val="00206B0B"/>
    <w:rsid w:val="0021577B"/>
    <w:rsid w:val="002157F4"/>
    <w:rsid w:val="00246E99"/>
    <w:rsid w:val="00253E87"/>
    <w:rsid w:val="00273E0B"/>
    <w:rsid w:val="002803D6"/>
    <w:rsid w:val="00282301"/>
    <w:rsid w:val="0028459D"/>
    <w:rsid w:val="002B448F"/>
    <w:rsid w:val="00312DDC"/>
    <w:rsid w:val="00314E10"/>
    <w:rsid w:val="00323E0D"/>
    <w:rsid w:val="00334560"/>
    <w:rsid w:val="00342BDA"/>
    <w:rsid w:val="0035458F"/>
    <w:rsid w:val="00365D23"/>
    <w:rsid w:val="003A6CFC"/>
    <w:rsid w:val="003B3039"/>
    <w:rsid w:val="003B4399"/>
    <w:rsid w:val="003E0753"/>
    <w:rsid w:val="003F1480"/>
    <w:rsid w:val="00435048"/>
    <w:rsid w:val="00451310"/>
    <w:rsid w:val="004848F5"/>
    <w:rsid w:val="00484A3A"/>
    <w:rsid w:val="00492BDF"/>
    <w:rsid w:val="004A06C9"/>
    <w:rsid w:val="004A5BEF"/>
    <w:rsid w:val="004B4248"/>
    <w:rsid w:val="004C17EC"/>
    <w:rsid w:val="004C4928"/>
    <w:rsid w:val="004D1C73"/>
    <w:rsid w:val="004F104C"/>
    <w:rsid w:val="004F4466"/>
    <w:rsid w:val="004F653F"/>
    <w:rsid w:val="004F6939"/>
    <w:rsid w:val="005048DD"/>
    <w:rsid w:val="00510E81"/>
    <w:rsid w:val="005221E3"/>
    <w:rsid w:val="0053659F"/>
    <w:rsid w:val="00571660"/>
    <w:rsid w:val="00592076"/>
    <w:rsid w:val="00596DA3"/>
    <w:rsid w:val="005A3FE5"/>
    <w:rsid w:val="005C690D"/>
    <w:rsid w:val="005F00DF"/>
    <w:rsid w:val="005F1717"/>
    <w:rsid w:val="00614EB1"/>
    <w:rsid w:val="00616144"/>
    <w:rsid w:val="00622703"/>
    <w:rsid w:val="006229FA"/>
    <w:rsid w:val="006352DA"/>
    <w:rsid w:val="00640AFE"/>
    <w:rsid w:val="00645604"/>
    <w:rsid w:val="006876C4"/>
    <w:rsid w:val="006967F4"/>
    <w:rsid w:val="00696B56"/>
    <w:rsid w:val="006E2A30"/>
    <w:rsid w:val="006E3861"/>
    <w:rsid w:val="006E5ADD"/>
    <w:rsid w:val="00733E99"/>
    <w:rsid w:val="0074124D"/>
    <w:rsid w:val="00744A09"/>
    <w:rsid w:val="007468E0"/>
    <w:rsid w:val="00747DC8"/>
    <w:rsid w:val="00760554"/>
    <w:rsid w:val="00780697"/>
    <w:rsid w:val="007B45B0"/>
    <w:rsid w:val="007C309D"/>
    <w:rsid w:val="007D2428"/>
    <w:rsid w:val="007F5575"/>
    <w:rsid w:val="007F7F95"/>
    <w:rsid w:val="0080215E"/>
    <w:rsid w:val="00803AA7"/>
    <w:rsid w:val="008060FC"/>
    <w:rsid w:val="00834DD5"/>
    <w:rsid w:val="00843D5A"/>
    <w:rsid w:val="0085606F"/>
    <w:rsid w:val="008634DE"/>
    <w:rsid w:val="00872868"/>
    <w:rsid w:val="00877A63"/>
    <w:rsid w:val="008B3D2D"/>
    <w:rsid w:val="008B4B10"/>
    <w:rsid w:val="008C6093"/>
    <w:rsid w:val="008F4A19"/>
    <w:rsid w:val="008F61DB"/>
    <w:rsid w:val="0094232E"/>
    <w:rsid w:val="00944508"/>
    <w:rsid w:val="00950468"/>
    <w:rsid w:val="009520B5"/>
    <w:rsid w:val="00976A57"/>
    <w:rsid w:val="0099251E"/>
    <w:rsid w:val="00994341"/>
    <w:rsid w:val="00996DE7"/>
    <w:rsid w:val="009D3ABC"/>
    <w:rsid w:val="00A02809"/>
    <w:rsid w:val="00A2246F"/>
    <w:rsid w:val="00A31ED3"/>
    <w:rsid w:val="00A60BFD"/>
    <w:rsid w:val="00A81674"/>
    <w:rsid w:val="00AC3F70"/>
    <w:rsid w:val="00AF21BA"/>
    <w:rsid w:val="00B05D50"/>
    <w:rsid w:val="00B075B3"/>
    <w:rsid w:val="00B1788A"/>
    <w:rsid w:val="00B25926"/>
    <w:rsid w:val="00B36ED3"/>
    <w:rsid w:val="00B50B52"/>
    <w:rsid w:val="00B5114D"/>
    <w:rsid w:val="00B52FDD"/>
    <w:rsid w:val="00B6475F"/>
    <w:rsid w:val="00B672C7"/>
    <w:rsid w:val="00B77B1F"/>
    <w:rsid w:val="00B95CB1"/>
    <w:rsid w:val="00BA10AA"/>
    <w:rsid w:val="00BA4DE1"/>
    <w:rsid w:val="00BB1F75"/>
    <w:rsid w:val="00BB40F1"/>
    <w:rsid w:val="00BD6F67"/>
    <w:rsid w:val="00BD77EC"/>
    <w:rsid w:val="00BE19CE"/>
    <w:rsid w:val="00BE5D58"/>
    <w:rsid w:val="00BE7492"/>
    <w:rsid w:val="00BF00C1"/>
    <w:rsid w:val="00BF1161"/>
    <w:rsid w:val="00C21904"/>
    <w:rsid w:val="00C25BC2"/>
    <w:rsid w:val="00C25FD5"/>
    <w:rsid w:val="00C3200E"/>
    <w:rsid w:val="00C32393"/>
    <w:rsid w:val="00C35F8D"/>
    <w:rsid w:val="00C37A35"/>
    <w:rsid w:val="00C41302"/>
    <w:rsid w:val="00C62CE9"/>
    <w:rsid w:val="00C63B04"/>
    <w:rsid w:val="00C74109"/>
    <w:rsid w:val="00C76D5F"/>
    <w:rsid w:val="00C923D5"/>
    <w:rsid w:val="00CC0B5B"/>
    <w:rsid w:val="00CC541C"/>
    <w:rsid w:val="00CC5C91"/>
    <w:rsid w:val="00CE0824"/>
    <w:rsid w:val="00CE0A70"/>
    <w:rsid w:val="00CF0C28"/>
    <w:rsid w:val="00CF1E38"/>
    <w:rsid w:val="00CF4FB4"/>
    <w:rsid w:val="00CF720E"/>
    <w:rsid w:val="00D3654F"/>
    <w:rsid w:val="00D55E55"/>
    <w:rsid w:val="00D844D1"/>
    <w:rsid w:val="00DF00B9"/>
    <w:rsid w:val="00DF328A"/>
    <w:rsid w:val="00DF54CA"/>
    <w:rsid w:val="00E213B0"/>
    <w:rsid w:val="00E24348"/>
    <w:rsid w:val="00E50ECD"/>
    <w:rsid w:val="00E566AE"/>
    <w:rsid w:val="00E67CEF"/>
    <w:rsid w:val="00EA2588"/>
    <w:rsid w:val="00EC7BAA"/>
    <w:rsid w:val="00ED6987"/>
    <w:rsid w:val="00EE4171"/>
    <w:rsid w:val="00EF5CEB"/>
    <w:rsid w:val="00EF6E0C"/>
    <w:rsid w:val="00F375FD"/>
    <w:rsid w:val="00F45205"/>
    <w:rsid w:val="00F54D08"/>
    <w:rsid w:val="00F70145"/>
    <w:rsid w:val="00FA064C"/>
    <w:rsid w:val="00FA3274"/>
    <w:rsid w:val="00FC5B0C"/>
    <w:rsid w:val="00FE6772"/>
    <w:rsid w:val="00FF5333"/>
    <w:rsid w:val="01FE25B0"/>
    <w:rsid w:val="020624BD"/>
    <w:rsid w:val="046513C7"/>
    <w:rsid w:val="07825A3E"/>
    <w:rsid w:val="0B934CCE"/>
    <w:rsid w:val="0EDC5CB3"/>
    <w:rsid w:val="0F67724C"/>
    <w:rsid w:val="10412DE6"/>
    <w:rsid w:val="12582E7C"/>
    <w:rsid w:val="125C4C9F"/>
    <w:rsid w:val="127053E5"/>
    <w:rsid w:val="134A4EBA"/>
    <w:rsid w:val="1574621E"/>
    <w:rsid w:val="186F2B11"/>
    <w:rsid w:val="1A6372EE"/>
    <w:rsid w:val="1A8B5BAA"/>
    <w:rsid w:val="1EFD54D7"/>
    <w:rsid w:val="22C75BE0"/>
    <w:rsid w:val="238378BB"/>
    <w:rsid w:val="240A427C"/>
    <w:rsid w:val="24741D97"/>
    <w:rsid w:val="26A8240B"/>
    <w:rsid w:val="2BD84516"/>
    <w:rsid w:val="2E3F5736"/>
    <w:rsid w:val="368F25A7"/>
    <w:rsid w:val="3B5510F0"/>
    <w:rsid w:val="411A1543"/>
    <w:rsid w:val="42CB3072"/>
    <w:rsid w:val="43E53E71"/>
    <w:rsid w:val="43ED3B93"/>
    <w:rsid w:val="448E4357"/>
    <w:rsid w:val="46BB285E"/>
    <w:rsid w:val="4B7F0E9E"/>
    <w:rsid w:val="4C962CF7"/>
    <w:rsid w:val="4CEF6A74"/>
    <w:rsid w:val="4D0F7F9F"/>
    <w:rsid w:val="52966C02"/>
    <w:rsid w:val="52C05290"/>
    <w:rsid w:val="5302097D"/>
    <w:rsid w:val="540B2151"/>
    <w:rsid w:val="56C9057E"/>
    <w:rsid w:val="58316478"/>
    <w:rsid w:val="5EE97798"/>
    <w:rsid w:val="60C52DB4"/>
    <w:rsid w:val="6540227E"/>
    <w:rsid w:val="6AD446E1"/>
    <w:rsid w:val="74275AAB"/>
    <w:rsid w:val="772C405D"/>
    <w:rsid w:val="79A85561"/>
    <w:rsid w:val="7A173214"/>
    <w:rsid w:val="7D280683"/>
    <w:rsid w:val="7DE817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8"/>
    <w:semiHidden/>
    <w:unhideWhenUsed/>
    <w:qFormat/>
    <w:uiPriority w:val="99"/>
    <w:pPr>
      <w:ind w:left="100" w:leftChars="2500"/>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character" w:customStyle="1" w:styleId="8">
    <w:name w:val="日期 Char"/>
    <w:basedOn w:val="6"/>
    <w:link w:val="2"/>
    <w:semiHidden/>
    <w:qFormat/>
    <w:uiPriority w:val="99"/>
  </w:style>
  <w:style w:type="character" w:customStyle="1" w:styleId="9">
    <w:name w:val="页眉 Char"/>
    <w:basedOn w:val="6"/>
    <w:link w:val="4"/>
    <w:qFormat/>
    <w:uiPriority w:val="99"/>
    <w:rPr>
      <w:sz w:val="18"/>
      <w:szCs w:val="18"/>
    </w:rPr>
  </w:style>
  <w:style w:type="character" w:customStyle="1" w:styleId="10">
    <w:name w:val="页脚 Char"/>
    <w:basedOn w:val="6"/>
    <w:link w:val="3"/>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931</Words>
  <Characters>1031</Characters>
  <Lines>9</Lines>
  <Paragraphs>2</Paragraphs>
  <TotalTime>0</TotalTime>
  <ScaleCrop>false</ScaleCrop>
  <LinksUpToDate>false</LinksUpToDate>
  <CharactersWithSpaces>1067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2023-07-31T02:17:00Z</dcterms:created>
  <dc:creator>Windows</dc:creator>
  <cp:lastModifiedBy>WPS_1580134404</cp:lastModifiedBy>
  <dcterms:modified xsi:type="dcterms:W3CDTF">2026-03-05T00:41:57Z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DFA0395A5CF448E8879A10B15FECFA0E_12</vt:lpwstr>
  </property>
  <property fmtid="{D5CDD505-2E9C-101B-9397-08002B2CF9AE}" pid="4" name="KSOTemplateDocerSaveRecord">
    <vt:lpwstr>eyJoZGlkIjoiMDFkOTRiMTQ3MGMyOTgxMGU4M2FhY2M1YWYxNWNhMzYiLCJ1c2VySWQiOiI3NjY3MDczNjIifQ==</vt:lpwstr>
  </property>
</Properties>
</file>